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BA4" w:rsidRPr="00040BA4" w:rsidRDefault="00040BA4" w:rsidP="00040BA4">
      <w:pPr>
        <w:widowControl/>
        <w:shd w:val="clear" w:color="auto" w:fill="FFFFFF"/>
        <w:spacing w:line="600" w:lineRule="atLeast"/>
        <w:jc w:val="center"/>
        <w:outlineLvl w:val="0"/>
        <w:rPr>
          <w:rFonts w:ascii="微软雅黑" w:eastAsia="微软雅黑" w:hAnsi="微软雅黑" w:cs="宋体"/>
          <w:b/>
          <w:bCs/>
          <w:color w:val="000000"/>
          <w:kern w:val="36"/>
          <w:sz w:val="38"/>
          <w:szCs w:val="38"/>
        </w:rPr>
      </w:pPr>
      <w:r w:rsidRPr="00040BA4">
        <w:rPr>
          <w:rFonts w:ascii="微软雅黑" w:eastAsia="微软雅黑" w:hAnsi="微软雅黑" w:cs="宋体" w:hint="eastAsia"/>
          <w:b/>
          <w:bCs/>
          <w:color w:val="000000"/>
          <w:kern w:val="36"/>
          <w:sz w:val="38"/>
          <w:szCs w:val="38"/>
        </w:rPr>
        <w:t>关于开展2023年度全省工业技术工程和信息技术工程专业高级职称及省直部门中级职称评审工作的通知</w:t>
      </w:r>
    </w:p>
    <w:p w:rsidR="00040BA4" w:rsidRPr="00F676A1" w:rsidRDefault="00040BA4" w:rsidP="00040BA4">
      <w:pPr>
        <w:widowControl/>
        <w:shd w:val="clear" w:color="auto" w:fill="FFFFFF"/>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各市（地）人力资源和社会保障局，北大荒农垦集团有限公司、中国龙江森林工业集团有限公司，省直各部门，中直有关单位，厅属各单位：</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根据省人社厅《关于做好2023年度全省职称评审工作及有关问题的通知》（黑人社发〔2023〕16号）要求，为做好2023年度全省工业技术工程、信息技术工程专业高、中级技术职务任职资格评审工作，现将有关事项通知如下：</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b/>
          <w:bCs/>
          <w:color w:val="000000"/>
          <w:kern w:val="0"/>
          <w:sz w:val="28"/>
          <w:szCs w:val="28"/>
        </w:rPr>
        <w:t>一、申报时间</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按照省人社厅统一安排，今年全省工业技术工程、信息技术工程专业技术职务任职资格（正高、副高、省直部门中级）评审材料的申报时间为2023年9月</w:t>
      </w:r>
      <w:r w:rsidRPr="00F676A1">
        <w:rPr>
          <w:rFonts w:ascii="宋体" w:eastAsia="宋体" w:hAnsi="宋体" w:cs="Times New Roman" w:hint="eastAsia"/>
          <w:color w:val="000000"/>
          <w:kern w:val="0"/>
          <w:sz w:val="28"/>
          <w:szCs w:val="28"/>
        </w:rPr>
        <w:t>1</w:t>
      </w:r>
      <w:r w:rsidRPr="00F676A1">
        <w:rPr>
          <w:rFonts w:ascii="宋体" w:eastAsia="宋体" w:hAnsi="宋体" w:cs="宋体" w:hint="eastAsia"/>
          <w:color w:val="000000"/>
          <w:kern w:val="0"/>
          <w:sz w:val="28"/>
          <w:szCs w:val="28"/>
        </w:rPr>
        <w:t>日至9月</w:t>
      </w:r>
      <w:r w:rsidRPr="00F676A1">
        <w:rPr>
          <w:rFonts w:ascii="宋体" w:eastAsia="宋体" w:hAnsi="宋体" w:cs="Times New Roman" w:hint="eastAsia"/>
          <w:color w:val="000000"/>
          <w:kern w:val="0"/>
          <w:sz w:val="28"/>
          <w:szCs w:val="28"/>
        </w:rPr>
        <w:t>7</w:t>
      </w:r>
      <w:r w:rsidRPr="00F676A1">
        <w:rPr>
          <w:rFonts w:ascii="宋体" w:eastAsia="宋体" w:hAnsi="宋体" w:cs="宋体" w:hint="eastAsia"/>
          <w:color w:val="000000"/>
          <w:kern w:val="0"/>
          <w:sz w:val="28"/>
          <w:szCs w:val="28"/>
        </w:rPr>
        <w:t>日，逾期不予受理。</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b/>
          <w:bCs/>
          <w:color w:val="000000"/>
          <w:kern w:val="0"/>
          <w:sz w:val="28"/>
          <w:szCs w:val="28"/>
        </w:rPr>
        <w:t>二、申报需提交的材料</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1.《专业技术职务任职资格评审表》，一式两份；</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2.现任职称（职业）资格证书；</w:t>
      </w:r>
    </w:p>
    <w:p w:rsidR="00040BA4" w:rsidRPr="00911428" w:rsidRDefault="00040BA4" w:rsidP="00911428">
      <w:pPr>
        <w:widowControl/>
        <w:shd w:val="clear" w:color="auto" w:fill="FFFFFF"/>
        <w:spacing w:after="120" w:line="400" w:lineRule="exact"/>
        <w:ind w:firstLine="480"/>
        <w:rPr>
          <w:rFonts w:ascii="宋体" w:eastAsia="宋体" w:hAnsi="宋体" w:cs="宋体" w:hint="eastAsia"/>
          <w:color w:val="333333"/>
          <w:kern w:val="0"/>
          <w:sz w:val="28"/>
          <w:szCs w:val="28"/>
        </w:rPr>
      </w:pPr>
      <w:r w:rsidRPr="00F676A1">
        <w:rPr>
          <w:rFonts w:ascii="宋体" w:eastAsia="宋体" w:hAnsi="宋体" w:cs="宋体" w:hint="eastAsia"/>
          <w:color w:val="000000"/>
          <w:kern w:val="0"/>
          <w:sz w:val="28"/>
          <w:szCs w:val="28"/>
        </w:rPr>
        <w:t>3.对</w:t>
      </w:r>
      <w:r w:rsidRPr="00F676A1">
        <w:rPr>
          <w:rFonts w:ascii="宋体" w:eastAsia="宋体" w:hAnsi="宋体" w:cs="Times New Roman" w:hint="eastAsia"/>
          <w:color w:val="000000"/>
          <w:kern w:val="0"/>
          <w:sz w:val="28"/>
          <w:szCs w:val="28"/>
        </w:rPr>
        <w:t>2002</w:t>
      </w:r>
      <w:r w:rsidRPr="00F676A1">
        <w:rPr>
          <w:rFonts w:ascii="宋体" w:eastAsia="宋体" w:hAnsi="宋体" w:cs="宋体" w:hint="eastAsia"/>
          <w:color w:val="000000"/>
          <w:kern w:val="0"/>
          <w:sz w:val="28"/>
          <w:szCs w:val="28"/>
        </w:rPr>
        <w:t>年（毕业时间）起已在高校学生学历信息管理系统相关数据库中注册高等教育学历证书的专业技术人员，申报职称时可通过</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黑龙江省职称服务平台</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自动获取学信网学历学位信息，无需提供证书原件（由单位负责核对），需提供学信网学历认证报告（加盖单位公章）；对</w:t>
      </w:r>
      <w:r w:rsidRPr="00F676A1">
        <w:rPr>
          <w:rFonts w:ascii="宋体" w:eastAsia="宋体" w:hAnsi="宋体" w:cs="Times New Roman" w:hint="eastAsia"/>
          <w:color w:val="000000"/>
          <w:kern w:val="0"/>
          <w:sz w:val="28"/>
          <w:szCs w:val="28"/>
        </w:rPr>
        <w:t>2002</w:t>
      </w:r>
      <w:r w:rsidRPr="00F676A1">
        <w:rPr>
          <w:rFonts w:ascii="宋体" w:eastAsia="宋体" w:hAnsi="宋体" w:cs="宋体" w:hint="eastAsia"/>
          <w:color w:val="000000"/>
          <w:kern w:val="0"/>
          <w:sz w:val="28"/>
          <w:szCs w:val="28"/>
        </w:rPr>
        <w:t>年前的高等教育学历证书以及</w:t>
      </w:r>
      <w:r w:rsidRPr="00F676A1">
        <w:rPr>
          <w:rFonts w:ascii="宋体" w:eastAsia="宋体" w:hAnsi="宋体" w:cs="Times New Roman" w:hint="eastAsia"/>
          <w:color w:val="000000"/>
          <w:kern w:val="0"/>
          <w:sz w:val="28"/>
          <w:szCs w:val="28"/>
        </w:rPr>
        <w:t>2002</w:t>
      </w:r>
      <w:r w:rsidRPr="00F676A1">
        <w:rPr>
          <w:rFonts w:ascii="宋体" w:eastAsia="宋体" w:hAnsi="宋体" w:cs="宋体" w:hint="eastAsia"/>
          <w:color w:val="000000"/>
          <w:kern w:val="0"/>
          <w:sz w:val="28"/>
          <w:szCs w:val="28"/>
        </w:rPr>
        <w:t>年后未在高校学生学历信息管理系统相关数据库中注册高等教育学历证书的专业</w:t>
      </w:r>
      <w:r w:rsidRPr="00F676A1">
        <w:rPr>
          <w:rFonts w:ascii="宋体" w:eastAsia="宋体" w:hAnsi="宋体" w:cs="宋体" w:hint="eastAsia"/>
          <w:color w:val="000000"/>
          <w:kern w:val="0"/>
          <w:sz w:val="28"/>
          <w:szCs w:val="28"/>
        </w:rPr>
        <w:lastRenderedPageBreak/>
        <w:t>技术人员，需提供学历证书原件及学信网学历认证报告（加盖单位公章）；</w:t>
      </w:r>
      <w:r w:rsidR="00911428" w:rsidRPr="00271F8A">
        <w:rPr>
          <w:rFonts w:ascii="宋体" w:eastAsia="宋体" w:hAnsi="宋体" w:cs="宋体" w:hint="eastAsia"/>
          <w:color w:val="FF0000"/>
          <w:kern w:val="0"/>
          <w:sz w:val="28"/>
          <w:szCs w:val="28"/>
        </w:rPr>
        <w:t>（所有人均</w:t>
      </w:r>
      <w:r w:rsidR="00911428" w:rsidRPr="00271F8A">
        <w:rPr>
          <w:rFonts w:ascii="宋体" w:eastAsia="宋体" w:hAnsi="宋体" w:cs="宋体"/>
          <w:color w:val="FF0000"/>
          <w:kern w:val="0"/>
          <w:sz w:val="28"/>
          <w:szCs w:val="28"/>
        </w:rPr>
        <w:t>需要</w:t>
      </w:r>
      <w:r w:rsidR="00911428" w:rsidRPr="00271F8A">
        <w:rPr>
          <w:rFonts w:ascii="宋体" w:eastAsia="宋体" w:hAnsi="宋体" w:cs="宋体" w:hint="eastAsia"/>
          <w:color w:val="FF0000"/>
          <w:kern w:val="0"/>
          <w:sz w:val="28"/>
          <w:szCs w:val="28"/>
        </w:rPr>
        <w:t>提供</w:t>
      </w:r>
      <w:r w:rsidR="00911428">
        <w:rPr>
          <w:rFonts w:ascii="宋体" w:eastAsia="宋体" w:hAnsi="宋体" w:cs="宋体" w:hint="eastAsia"/>
          <w:color w:val="FF0000"/>
          <w:kern w:val="0"/>
          <w:sz w:val="28"/>
          <w:szCs w:val="28"/>
        </w:rPr>
        <w:t>学历</w:t>
      </w:r>
      <w:r w:rsidR="00911428">
        <w:rPr>
          <w:rFonts w:ascii="宋体" w:eastAsia="宋体" w:hAnsi="宋体" w:cs="宋体"/>
          <w:color w:val="FF0000"/>
          <w:kern w:val="0"/>
          <w:sz w:val="28"/>
          <w:szCs w:val="28"/>
        </w:rPr>
        <w:t>学位</w:t>
      </w:r>
      <w:r w:rsidR="00911428" w:rsidRPr="00271F8A">
        <w:rPr>
          <w:rFonts w:ascii="宋体" w:eastAsia="宋体" w:hAnsi="宋体" w:cs="宋体" w:hint="eastAsia"/>
          <w:color w:val="FF0000"/>
          <w:kern w:val="0"/>
          <w:sz w:val="28"/>
          <w:szCs w:val="28"/>
        </w:rPr>
        <w:t>证书</w:t>
      </w:r>
      <w:r w:rsidR="00911428" w:rsidRPr="00271F8A">
        <w:rPr>
          <w:rFonts w:ascii="宋体" w:eastAsia="宋体" w:hAnsi="宋体" w:cs="宋体"/>
          <w:color w:val="FF0000"/>
          <w:kern w:val="0"/>
          <w:sz w:val="28"/>
          <w:szCs w:val="28"/>
        </w:rPr>
        <w:t>原件</w:t>
      </w:r>
      <w:r w:rsidR="00911428">
        <w:rPr>
          <w:rFonts w:ascii="宋体" w:eastAsia="宋体" w:hAnsi="宋体" w:cs="宋体" w:hint="eastAsia"/>
          <w:color w:val="FF0000"/>
          <w:kern w:val="0"/>
          <w:sz w:val="28"/>
          <w:szCs w:val="28"/>
        </w:rPr>
        <w:t>、</w:t>
      </w:r>
      <w:r w:rsidR="00911428">
        <w:rPr>
          <w:rFonts w:ascii="宋体" w:eastAsia="宋体" w:hAnsi="宋体" w:cs="宋体"/>
          <w:color w:val="FF0000"/>
          <w:kern w:val="0"/>
          <w:sz w:val="28"/>
          <w:szCs w:val="28"/>
        </w:rPr>
        <w:t>复印件</w:t>
      </w:r>
      <w:bookmarkStart w:id="0" w:name="_GoBack"/>
      <w:bookmarkEnd w:id="0"/>
      <w:r w:rsidR="00911428" w:rsidRPr="00271F8A">
        <w:rPr>
          <w:rFonts w:ascii="宋体" w:eastAsia="宋体" w:hAnsi="宋体" w:cs="宋体"/>
          <w:color w:val="FF0000"/>
          <w:kern w:val="0"/>
          <w:sz w:val="28"/>
          <w:szCs w:val="28"/>
        </w:rPr>
        <w:t>及学信网认证报告，省人才初审环节使用</w:t>
      </w:r>
      <w:r w:rsidR="00911428" w:rsidRPr="00271F8A">
        <w:rPr>
          <w:rFonts w:ascii="宋体" w:eastAsia="宋体" w:hAnsi="宋体" w:cs="宋体" w:hint="eastAsia"/>
          <w:color w:val="FF0000"/>
          <w:kern w:val="0"/>
          <w:sz w:val="28"/>
          <w:szCs w:val="28"/>
        </w:rPr>
        <w:t>）</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4.事业单位人员需提交被聘在岗</w:t>
      </w:r>
      <w:r w:rsidRPr="00F676A1">
        <w:rPr>
          <w:rFonts w:ascii="宋体" w:eastAsia="宋体" w:hAnsi="宋体" w:cs="Times New Roman" w:hint="eastAsia"/>
          <w:color w:val="000000"/>
          <w:kern w:val="0"/>
          <w:sz w:val="28"/>
          <w:szCs w:val="28"/>
        </w:rPr>
        <w:t>1</w:t>
      </w:r>
      <w:r w:rsidRPr="00F676A1">
        <w:rPr>
          <w:rFonts w:ascii="宋体" w:eastAsia="宋体" w:hAnsi="宋体" w:cs="宋体" w:hint="eastAsia"/>
          <w:color w:val="000000"/>
          <w:kern w:val="0"/>
          <w:sz w:val="28"/>
          <w:szCs w:val="28"/>
        </w:rPr>
        <w:t>年以上的现职称工资兑现《岗位变动工资审批表》、本年度《薪级工资晋升审批表》、《事业单位聘任合同》；</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5.企业单位人员需提供《劳动合同》；</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6.同级改职人员和流动人员需提交相应《审查表》；</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7.后取得学历且所学专业与申报专业不一致人员，需满足《关于非普通高校全日制毕业生所学专业与从事专业不一致人员申报职称有关问题的通知》（黑人社函〔</w:t>
      </w:r>
      <w:r w:rsidRPr="00F676A1">
        <w:rPr>
          <w:rFonts w:ascii="宋体" w:eastAsia="宋体" w:hAnsi="宋体" w:cs="Times New Roman" w:hint="eastAsia"/>
          <w:color w:val="000000"/>
          <w:kern w:val="0"/>
          <w:sz w:val="28"/>
          <w:szCs w:val="28"/>
        </w:rPr>
        <w:t>2015</w:t>
      </w:r>
      <w:r w:rsidRPr="00F676A1">
        <w:rPr>
          <w:rFonts w:ascii="宋体" w:eastAsia="宋体" w:hAnsi="宋体" w:cs="宋体" w:hint="eastAsia"/>
          <w:color w:val="000000"/>
          <w:kern w:val="0"/>
          <w:sz w:val="28"/>
          <w:szCs w:val="28"/>
        </w:rPr>
        <w:t>〕</w:t>
      </w:r>
      <w:r w:rsidRPr="00F676A1">
        <w:rPr>
          <w:rFonts w:ascii="宋体" w:eastAsia="宋体" w:hAnsi="宋体" w:cs="Times New Roman" w:hint="eastAsia"/>
          <w:color w:val="000000"/>
          <w:kern w:val="0"/>
          <w:sz w:val="28"/>
          <w:szCs w:val="28"/>
        </w:rPr>
        <w:t>105</w:t>
      </w:r>
      <w:r w:rsidRPr="00F676A1">
        <w:rPr>
          <w:rFonts w:ascii="宋体" w:eastAsia="宋体" w:hAnsi="宋体" w:cs="宋体" w:hint="eastAsia"/>
          <w:color w:val="000000"/>
          <w:kern w:val="0"/>
          <w:sz w:val="28"/>
          <w:szCs w:val="28"/>
        </w:rPr>
        <w:t>号）条件，同时填写《岗位任职合格证明》，并提供相应佐证；</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8.拟评职称信息确认单（平台打印并经本人签字、单位盖章）；</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9.任现职以来体现个人工作业绩的论文、论著、教材、专利证书、成果证书等；</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10.专业技术职务任职资格拟评审人员名册（附件</w:t>
      </w:r>
      <w:r w:rsidRPr="00F676A1">
        <w:rPr>
          <w:rFonts w:ascii="宋体" w:eastAsia="宋体" w:hAnsi="宋体" w:cs="Times New Roman" w:hint="eastAsia"/>
          <w:color w:val="000000"/>
          <w:kern w:val="0"/>
          <w:sz w:val="28"/>
          <w:szCs w:val="28"/>
        </w:rPr>
        <w:t>2</w:t>
      </w:r>
      <w:r w:rsidRPr="00F676A1">
        <w:rPr>
          <w:rFonts w:ascii="宋体" w:eastAsia="宋体" w:hAnsi="宋体" w:cs="宋体" w:hint="eastAsia"/>
          <w:color w:val="000000"/>
          <w:kern w:val="0"/>
          <w:sz w:val="28"/>
          <w:szCs w:val="28"/>
        </w:rPr>
        <w:t>）。</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上述全部材料均需提交原件，复印件或其它证明材料无效。报送材料要求规范、齐全，《评审表》中的内容要填写清晰、准确、无漏项。</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b/>
          <w:bCs/>
          <w:color w:val="000000"/>
          <w:kern w:val="0"/>
          <w:sz w:val="28"/>
          <w:szCs w:val="28"/>
        </w:rPr>
        <w:t>三、申报需要注意事项</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lastRenderedPageBreak/>
        <w:t>1.申报人员计算任职资格、聘任时间和从事专业技术工作年限、工作业绩和学术成果等全部申报材料认定截止日期为</w:t>
      </w:r>
      <w:r w:rsidRPr="00F676A1">
        <w:rPr>
          <w:rFonts w:ascii="宋体" w:eastAsia="宋体" w:hAnsi="宋体" w:cs="Times New Roman" w:hint="eastAsia"/>
          <w:color w:val="000000"/>
          <w:kern w:val="0"/>
          <w:sz w:val="28"/>
          <w:szCs w:val="28"/>
        </w:rPr>
        <w:t>2023</w:t>
      </w:r>
      <w:r w:rsidRPr="00F676A1">
        <w:rPr>
          <w:rFonts w:ascii="宋体" w:eastAsia="宋体" w:hAnsi="宋体" w:cs="宋体" w:hint="eastAsia"/>
          <w:color w:val="000000"/>
          <w:kern w:val="0"/>
          <w:sz w:val="28"/>
          <w:szCs w:val="28"/>
        </w:rPr>
        <w:t>年</w:t>
      </w:r>
      <w:r w:rsidRPr="00F676A1">
        <w:rPr>
          <w:rFonts w:ascii="宋体" w:eastAsia="宋体" w:hAnsi="宋体" w:cs="Times New Roman" w:hint="eastAsia"/>
          <w:color w:val="000000"/>
          <w:kern w:val="0"/>
          <w:sz w:val="28"/>
          <w:szCs w:val="28"/>
        </w:rPr>
        <w:t>8</w:t>
      </w:r>
      <w:r w:rsidRPr="00F676A1">
        <w:rPr>
          <w:rFonts w:ascii="宋体" w:eastAsia="宋体" w:hAnsi="宋体" w:cs="宋体" w:hint="eastAsia"/>
          <w:color w:val="000000"/>
          <w:kern w:val="0"/>
          <w:sz w:val="28"/>
          <w:szCs w:val="28"/>
        </w:rPr>
        <w:t>月</w:t>
      </w:r>
      <w:r w:rsidRPr="00F676A1">
        <w:rPr>
          <w:rFonts w:ascii="宋体" w:eastAsia="宋体" w:hAnsi="宋体" w:cs="Times New Roman" w:hint="eastAsia"/>
          <w:color w:val="000000"/>
          <w:kern w:val="0"/>
          <w:sz w:val="28"/>
          <w:szCs w:val="28"/>
        </w:rPr>
        <w:t>31</w:t>
      </w:r>
      <w:r w:rsidRPr="00F676A1">
        <w:rPr>
          <w:rFonts w:ascii="宋体" w:eastAsia="宋体" w:hAnsi="宋体" w:cs="宋体" w:hint="eastAsia"/>
          <w:color w:val="000000"/>
          <w:kern w:val="0"/>
          <w:sz w:val="28"/>
          <w:szCs w:val="28"/>
        </w:rPr>
        <w:t>日，评审通过人员任职资格从2023年</w:t>
      </w:r>
      <w:r w:rsidRPr="00F676A1">
        <w:rPr>
          <w:rFonts w:ascii="宋体" w:eastAsia="宋体" w:hAnsi="宋体" w:cs="Times New Roman" w:hint="eastAsia"/>
          <w:color w:val="000000"/>
          <w:kern w:val="0"/>
          <w:sz w:val="28"/>
          <w:szCs w:val="28"/>
        </w:rPr>
        <w:t>9</w:t>
      </w:r>
      <w:r w:rsidRPr="00F676A1">
        <w:rPr>
          <w:rFonts w:ascii="宋体" w:eastAsia="宋体" w:hAnsi="宋体" w:cs="宋体" w:hint="eastAsia"/>
          <w:color w:val="000000"/>
          <w:kern w:val="0"/>
          <w:sz w:val="28"/>
          <w:szCs w:val="28"/>
        </w:rPr>
        <w:t>月</w:t>
      </w:r>
      <w:r w:rsidRPr="00F676A1">
        <w:rPr>
          <w:rFonts w:ascii="宋体" w:eastAsia="宋体" w:hAnsi="宋体" w:cs="Times New Roman" w:hint="eastAsia"/>
          <w:color w:val="000000"/>
          <w:kern w:val="0"/>
          <w:sz w:val="28"/>
          <w:szCs w:val="28"/>
        </w:rPr>
        <w:t>1</w:t>
      </w:r>
      <w:r w:rsidRPr="00F676A1">
        <w:rPr>
          <w:rFonts w:ascii="宋体" w:eastAsia="宋体" w:hAnsi="宋体" w:cs="宋体" w:hint="eastAsia"/>
          <w:color w:val="000000"/>
          <w:kern w:val="0"/>
          <w:sz w:val="28"/>
          <w:szCs w:val="28"/>
        </w:rPr>
        <w:t>日开始计算。</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2.职称评定评价标准，按照关于印发《黑龙江省深化工程技术人才职称制度改革实施方案》的通知（黑人社规〔</w:t>
      </w:r>
      <w:r w:rsidRPr="00F676A1">
        <w:rPr>
          <w:rFonts w:ascii="宋体" w:eastAsia="宋体" w:hAnsi="宋体" w:cs="Times New Roman" w:hint="eastAsia"/>
          <w:color w:val="000000"/>
          <w:kern w:val="0"/>
          <w:sz w:val="28"/>
          <w:szCs w:val="28"/>
        </w:rPr>
        <w:t>2021</w:t>
      </w:r>
      <w:r w:rsidRPr="00F676A1">
        <w:rPr>
          <w:rFonts w:ascii="宋体" w:eastAsia="宋体" w:hAnsi="宋体" w:cs="宋体" w:hint="eastAsia"/>
          <w:color w:val="000000"/>
          <w:kern w:val="0"/>
          <w:sz w:val="28"/>
          <w:szCs w:val="28"/>
        </w:rPr>
        <w:t>〕</w:t>
      </w:r>
      <w:r w:rsidRPr="00F676A1">
        <w:rPr>
          <w:rFonts w:ascii="宋体" w:eastAsia="宋体" w:hAnsi="宋体" w:cs="Times New Roman" w:hint="eastAsia"/>
          <w:color w:val="000000"/>
          <w:kern w:val="0"/>
          <w:sz w:val="28"/>
          <w:szCs w:val="28"/>
        </w:rPr>
        <w:t>5</w:t>
      </w:r>
      <w:r w:rsidRPr="00F676A1">
        <w:rPr>
          <w:rFonts w:ascii="宋体" w:eastAsia="宋体" w:hAnsi="宋体" w:cs="宋体" w:hint="eastAsia"/>
          <w:color w:val="000000"/>
          <w:kern w:val="0"/>
          <w:sz w:val="28"/>
          <w:szCs w:val="28"/>
        </w:rPr>
        <w:t>号）中的《黑龙江省工程系列工业技术工程专业技术职务任职资格评价标准》、《黑龙江省工程系列信息技术工程专业技术职务任职资格评价标准》执行。专业技术人员可登录省人社厅官网</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职称评审</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专栏查阅相关评价标准。</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3.各级事业单位及主管部门要根据岗位管理核定的各层级专业技术岗位空额情况，研究制定推荐方案，由主管部门统筹把关，合理确定推荐考试及参评人员数量，有效解决待聘人员“存量</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与待评人员</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增量</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问题，加快实现事业单位职称</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评聘结合</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4.按照人社部和省人社厅关于在职称与职业资格密切相关的职业领域建立职称与职业资格对应关系和衔接机制要求，专业技术人员取得专业技术类职业资格即可认定其具备相应系列和层级职称，并可据此作为申报高一级职称的条件。具体按照省人社厅《关于部分专业技术类职业资格与职称对应认定有关问题的通知》（黑人社规〔</w:t>
      </w:r>
      <w:r w:rsidRPr="00F676A1">
        <w:rPr>
          <w:rFonts w:ascii="宋体" w:eastAsia="宋体" w:hAnsi="宋体" w:cs="Times New Roman" w:hint="eastAsia"/>
          <w:color w:val="000000"/>
          <w:kern w:val="0"/>
          <w:sz w:val="28"/>
          <w:szCs w:val="28"/>
        </w:rPr>
        <w:t>2018</w:t>
      </w:r>
      <w:r w:rsidRPr="00F676A1">
        <w:rPr>
          <w:rFonts w:ascii="宋体" w:eastAsia="宋体" w:hAnsi="宋体" w:cs="宋体" w:hint="eastAsia"/>
          <w:color w:val="000000"/>
          <w:kern w:val="0"/>
          <w:sz w:val="28"/>
          <w:szCs w:val="28"/>
        </w:rPr>
        <w:t>〕</w:t>
      </w:r>
      <w:r w:rsidRPr="00F676A1">
        <w:rPr>
          <w:rFonts w:ascii="宋体" w:eastAsia="宋体" w:hAnsi="宋体" w:cs="Times New Roman" w:hint="eastAsia"/>
          <w:color w:val="000000"/>
          <w:kern w:val="0"/>
          <w:sz w:val="28"/>
          <w:szCs w:val="28"/>
        </w:rPr>
        <w:t>12</w:t>
      </w:r>
      <w:r w:rsidRPr="00F676A1">
        <w:rPr>
          <w:rFonts w:ascii="宋体" w:eastAsia="宋体" w:hAnsi="宋体" w:cs="宋体" w:hint="eastAsia"/>
          <w:color w:val="000000"/>
          <w:kern w:val="0"/>
          <w:sz w:val="28"/>
          <w:szCs w:val="28"/>
        </w:rPr>
        <w:t>号）执行，国家有新规定的按其执行。</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5.支持工程技术领域高技能人才根据实际工作需要参加工程系列职称评审，具体按照人社部《关于在工程技术领域实现高技能人才与工程技术人才职业发展贯通的意见（试行）》（人社部发</w:t>
      </w:r>
      <w:r w:rsidRPr="00F676A1">
        <w:rPr>
          <w:rFonts w:ascii="宋体" w:eastAsia="宋体" w:hAnsi="宋体" w:cs="宋体" w:hint="eastAsia"/>
          <w:color w:val="000000"/>
          <w:kern w:val="0"/>
          <w:sz w:val="28"/>
          <w:szCs w:val="28"/>
        </w:rPr>
        <w:lastRenderedPageBreak/>
        <w:t>〔</w:t>
      </w:r>
      <w:r w:rsidRPr="00F676A1">
        <w:rPr>
          <w:rFonts w:ascii="宋体" w:eastAsia="宋体" w:hAnsi="宋体" w:cs="Times New Roman" w:hint="eastAsia"/>
          <w:color w:val="000000"/>
          <w:kern w:val="0"/>
          <w:sz w:val="28"/>
          <w:szCs w:val="28"/>
        </w:rPr>
        <w:t>2018</w:t>
      </w:r>
      <w:r w:rsidRPr="00F676A1">
        <w:rPr>
          <w:rFonts w:ascii="宋体" w:eastAsia="宋体" w:hAnsi="宋体" w:cs="宋体" w:hint="eastAsia"/>
          <w:color w:val="000000"/>
          <w:kern w:val="0"/>
          <w:sz w:val="28"/>
          <w:szCs w:val="28"/>
        </w:rPr>
        <w:t>〕</w:t>
      </w:r>
      <w:r w:rsidRPr="00F676A1">
        <w:rPr>
          <w:rFonts w:ascii="宋体" w:eastAsia="宋体" w:hAnsi="宋体" w:cs="Times New Roman" w:hint="eastAsia"/>
          <w:color w:val="000000"/>
          <w:kern w:val="0"/>
          <w:sz w:val="28"/>
          <w:szCs w:val="28"/>
        </w:rPr>
        <w:t>74</w:t>
      </w:r>
      <w:r w:rsidRPr="00F676A1">
        <w:rPr>
          <w:rFonts w:ascii="宋体" w:eastAsia="宋体" w:hAnsi="宋体" w:cs="宋体" w:hint="eastAsia"/>
          <w:color w:val="000000"/>
          <w:kern w:val="0"/>
          <w:sz w:val="28"/>
          <w:szCs w:val="28"/>
        </w:rPr>
        <w:t>号）有关规定执行，技工院校中级工班、高级工班、预备技师（技师）班毕业生可分别按照中专、大专、本科学历人员申报评审相应专业职称。</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6.严格执行诚信守诺和失信惩戒机制，申报人员提供虚假材料信息、业绩成果及相关佐证材料或剽窃他人学术成果的实行</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一票否决</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，并记入职称申报评审诚信档案库，情节严重的在一定期限内取消职称及岗位晋升资格，同时追究所在单位和主管部门相关人员和领导责任。</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7.用人单位和主管部门要履行审核把关职责，对申报人员提供的材料进行认真核查，避免简单将问题和矛盾上交；强化年度考核结果在推荐申报中的应用，避免出现考核与晋升脱节现象。</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b/>
          <w:bCs/>
          <w:color w:val="000000"/>
          <w:kern w:val="0"/>
          <w:sz w:val="28"/>
          <w:szCs w:val="28"/>
        </w:rPr>
        <w:t>四、申报有关要求</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1.申报正高级、副高级人员需将拟评职称信息确认单、学历学位证书、现职务资格证书、事业单位聘任合同（工资表）或企业劳动合同，以及同级改职表、流动人员审查表等资质材料单独装袋。</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2.全省职称评定涉及的个人申报、审核推荐、信息录入、结果查询、制发文件、颁发证书等工作都将通过“黑龙江省职称服务平台</w:t>
      </w:r>
      <w:r w:rsidRPr="00F676A1">
        <w:rPr>
          <w:rFonts w:ascii="宋体" w:eastAsia="宋体" w:hAnsi="宋体" w:cs="Times New Roman" w:hint="eastAsia"/>
          <w:color w:val="000000"/>
          <w:kern w:val="0"/>
          <w:sz w:val="28"/>
          <w:szCs w:val="28"/>
        </w:rPr>
        <w:t>”</w:t>
      </w:r>
      <w:r w:rsidRPr="00F676A1">
        <w:rPr>
          <w:rFonts w:ascii="宋体" w:eastAsia="宋体" w:hAnsi="宋体" w:cs="宋体" w:hint="eastAsia"/>
          <w:color w:val="000000"/>
          <w:kern w:val="0"/>
          <w:sz w:val="28"/>
          <w:szCs w:val="28"/>
        </w:rPr>
        <w:t>进行操作，网址:http://hljzc.renshenet.org.cn/，平台技术咨询电话：0451-87097652、87097653。</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报送材料地点：果戈里宾馆（哈尔滨市南岗区果戈里大街84号）。</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联系人：杨一帆，联系电话：0451-82632134。</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lastRenderedPageBreak/>
        <w:t>附件：1.专业任职资格评审申报材料目录</w:t>
      </w:r>
    </w:p>
    <w:p w:rsidR="00040BA4" w:rsidRPr="00F676A1" w:rsidRDefault="00040BA4" w:rsidP="00040BA4">
      <w:pPr>
        <w:widowControl/>
        <w:shd w:val="clear" w:color="auto" w:fill="FFFFFF"/>
        <w:ind w:firstLine="480"/>
        <w:jc w:val="lef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 </w:t>
      </w:r>
      <w:r w:rsidRPr="00F676A1">
        <w:rPr>
          <w:rFonts w:ascii="宋体" w:eastAsia="宋体" w:hAnsi="宋体" w:cs="宋体" w:hint="eastAsia"/>
          <w:color w:val="000000"/>
          <w:kern w:val="0"/>
          <w:sz w:val="28"/>
          <w:szCs w:val="28"/>
        </w:rPr>
        <w:t> </w:t>
      </w:r>
      <w:r w:rsidRPr="00F676A1">
        <w:rPr>
          <w:rFonts w:ascii="宋体" w:eastAsia="宋体" w:hAnsi="宋体" w:cs="宋体" w:hint="eastAsia"/>
          <w:color w:val="000000"/>
          <w:kern w:val="0"/>
          <w:sz w:val="28"/>
          <w:szCs w:val="28"/>
        </w:rPr>
        <w:t> </w:t>
      </w:r>
      <w:r w:rsidRPr="00F676A1">
        <w:rPr>
          <w:rFonts w:ascii="宋体" w:eastAsia="宋体" w:hAnsi="宋体" w:cs="宋体" w:hint="eastAsia"/>
          <w:color w:val="000000"/>
          <w:kern w:val="0"/>
          <w:sz w:val="28"/>
          <w:szCs w:val="28"/>
        </w:rPr>
        <w:t>2.专业技术职务任职资格拟评审人员名册</w:t>
      </w:r>
    </w:p>
    <w:p w:rsidR="00040BA4" w:rsidRPr="00F676A1" w:rsidRDefault="00040BA4" w:rsidP="00040BA4">
      <w:pPr>
        <w:widowControl/>
        <w:shd w:val="clear" w:color="auto" w:fill="FFFFFF"/>
        <w:ind w:firstLine="480"/>
        <w:jc w:val="right"/>
        <w:rPr>
          <w:rFonts w:ascii="宋体" w:eastAsia="宋体" w:hAnsi="宋体" w:cs="宋体"/>
          <w:color w:val="000000"/>
          <w:kern w:val="0"/>
          <w:sz w:val="28"/>
          <w:szCs w:val="28"/>
        </w:rPr>
      </w:pPr>
    </w:p>
    <w:p w:rsidR="00040BA4" w:rsidRPr="00F676A1" w:rsidRDefault="00040BA4" w:rsidP="00040BA4">
      <w:pPr>
        <w:widowControl/>
        <w:shd w:val="clear" w:color="auto" w:fill="FFFFFF"/>
        <w:ind w:firstLine="480"/>
        <w:jc w:val="righ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黑龙江省工业和信息化厅</w:t>
      </w:r>
    </w:p>
    <w:p w:rsidR="00040BA4" w:rsidRPr="00F676A1" w:rsidRDefault="00040BA4" w:rsidP="00040BA4">
      <w:pPr>
        <w:widowControl/>
        <w:shd w:val="clear" w:color="auto" w:fill="FFFFFF"/>
        <w:ind w:firstLine="480"/>
        <w:jc w:val="right"/>
        <w:rPr>
          <w:rFonts w:ascii="宋体" w:eastAsia="宋体" w:hAnsi="宋体" w:cs="宋体"/>
          <w:color w:val="000000"/>
          <w:kern w:val="0"/>
          <w:sz w:val="28"/>
          <w:szCs w:val="28"/>
        </w:rPr>
      </w:pPr>
      <w:r w:rsidRPr="00F676A1">
        <w:rPr>
          <w:rFonts w:ascii="宋体" w:eastAsia="宋体" w:hAnsi="宋体" w:cs="宋体" w:hint="eastAsia"/>
          <w:color w:val="000000"/>
          <w:kern w:val="0"/>
          <w:sz w:val="28"/>
          <w:szCs w:val="28"/>
        </w:rPr>
        <w:t>2023年7月21日</w:t>
      </w:r>
    </w:p>
    <w:sectPr w:rsidR="00040BA4" w:rsidRPr="00F676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845" w:rsidRDefault="003E6845" w:rsidP="00911428">
      <w:r>
        <w:separator/>
      </w:r>
    </w:p>
  </w:endnote>
  <w:endnote w:type="continuationSeparator" w:id="0">
    <w:p w:rsidR="003E6845" w:rsidRDefault="003E6845" w:rsidP="0091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845" w:rsidRDefault="003E6845" w:rsidP="00911428">
      <w:r>
        <w:separator/>
      </w:r>
    </w:p>
  </w:footnote>
  <w:footnote w:type="continuationSeparator" w:id="0">
    <w:p w:rsidR="003E6845" w:rsidRDefault="003E6845" w:rsidP="00911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DF1"/>
    <w:rsid w:val="00040BA4"/>
    <w:rsid w:val="003E6845"/>
    <w:rsid w:val="00420B8F"/>
    <w:rsid w:val="00911428"/>
    <w:rsid w:val="00C24DF1"/>
    <w:rsid w:val="00F6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B6217"/>
  <w15:chartTrackingRefBased/>
  <w15:docId w15:val="{3BAA0449-8A30-4174-AA1C-BC92F9994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76A1"/>
    <w:rPr>
      <w:sz w:val="18"/>
      <w:szCs w:val="18"/>
    </w:rPr>
  </w:style>
  <w:style w:type="character" w:customStyle="1" w:styleId="a4">
    <w:name w:val="批注框文本 字符"/>
    <w:basedOn w:val="a0"/>
    <w:link w:val="a3"/>
    <w:uiPriority w:val="99"/>
    <w:semiHidden/>
    <w:rsid w:val="00F676A1"/>
    <w:rPr>
      <w:sz w:val="18"/>
      <w:szCs w:val="18"/>
    </w:rPr>
  </w:style>
  <w:style w:type="paragraph" w:styleId="a5">
    <w:name w:val="header"/>
    <w:basedOn w:val="a"/>
    <w:link w:val="a6"/>
    <w:uiPriority w:val="99"/>
    <w:unhideWhenUsed/>
    <w:rsid w:val="0091142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11428"/>
    <w:rPr>
      <w:sz w:val="18"/>
      <w:szCs w:val="18"/>
    </w:rPr>
  </w:style>
  <w:style w:type="paragraph" w:styleId="a7">
    <w:name w:val="footer"/>
    <w:basedOn w:val="a"/>
    <w:link w:val="a8"/>
    <w:uiPriority w:val="99"/>
    <w:unhideWhenUsed/>
    <w:rsid w:val="00911428"/>
    <w:pPr>
      <w:tabs>
        <w:tab w:val="center" w:pos="4153"/>
        <w:tab w:val="right" w:pos="8306"/>
      </w:tabs>
      <w:snapToGrid w:val="0"/>
      <w:jc w:val="left"/>
    </w:pPr>
    <w:rPr>
      <w:sz w:val="18"/>
      <w:szCs w:val="18"/>
    </w:rPr>
  </w:style>
  <w:style w:type="character" w:customStyle="1" w:styleId="a8">
    <w:name w:val="页脚 字符"/>
    <w:basedOn w:val="a0"/>
    <w:link w:val="a7"/>
    <w:uiPriority w:val="99"/>
    <w:rsid w:val="009114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770796">
      <w:bodyDiv w:val="1"/>
      <w:marLeft w:val="0"/>
      <w:marRight w:val="0"/>
      <w:marTop w:val="0"/>
      <w:marBottom w:val="0"/>
      <w:divBdr>
        <w:top w:val="none" w:sz="0" w:space="0" w:color="auto"/>
        <w:left w:val="none" w:sz="0" w:space="0" w:color="auto"/>
        <w:bottom w:val="none" w:sz="0" w:space="0" w:color="auto"/>
        <w:right w:val="none" w:sz="0" w:space="0" w:color="auto"/>
      </w:divBdr>
      <w:divsChild>
        <w:div w:id="1600797802">
          <w:marLeft w:val="0"/>
          <w:marRight w:val="0"/>
          <w:marTop w:val="0"/>
          <w:marBottom w:val="0"/>
          <w:divBdr>
            <w:top w:val="none" w:sz="0" w:space="0" w:color="auto"/>
            <w:left w:val="none" w:sz="0" w:space="0" w:color="auto"/>
            <w:bottom w:val="single" w:sz="6" w:space="5" w:color="E1E1E1"/>
            <w:right w:val="none" w:sz="0" w:space="0" w:color="auto"/>
          </w:divBdr>
          <w:divsChild>
            <w:div w:id="1571378874">
              <w:marLeft w:val="0"/>
              <w:marRight w:val="0"/>
              <w:marTop w:val="0"/>
              <w:marBottom w:val="0"/>
              <w:divBdr>
                <w:top w:val="none" w:sz="0" w:space="0" w:color="auto"/>
                <w:left w:val="none" w:sz="0" w:space="0" w:color="auto"/>
                <w:bottom w:val="none" w:sz="0" w:space="0" w:color="auto"/>
                <w:right w:val="none" w:sz="0" w:space="0" w:color="auto"/>
              </w:divBdr>
            </w:div>
            <w:div w:id="814838768">
              <w:marLeft w:val="0"/>
              <w:marRight w:val="0"/>
              <w:marTop w:val="0"/>
              <w:marBottom w:val="0"/>
              <w:divBdr>
                <w:top w:val="none" w:sz="0" w:space="0" w:color="auto"/>
                <w:left w:val="none" w:sz="0" w:space="0" w:color="auto"/>
                <w:bottom w:val="none" w:sz="0" w:space="0" w:color="auto"/>
                <w:right w:val="none" w:sz="0" w:space="0" w:color="auto"/>
              </w:divBdr>
            </w:div>
          </w:divsChild>
        </w:div>
        <w:div w:id="9099966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2023-08-02T05:51:00Z</cp:lastPrinted>
  <dcterms:created xsi:type="dcterms:W3CDTF">2023-08-02T05:43:00Z</dcterms:created>
  <dcterms:modified xsi:type="dcterms:W3CDTF">2023-08-19T02:51:00Z</dcterms:modified>
</cp:coreProperties>
</file>